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tLeast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附件</w:t>
      </w:r>
      <w:r>
        <w:rPr>
          <w:rFonts w:ascii="仿宋" w:hAnsi="仿宋" w:eastAsia="仿宋" w:cs="Helvetica"/>
          <w:kern w:val="0"/>
          <w:sz w:val="24"/>
        </w:rPr>
        <w:t>2</w:t>
      </w:r>
    </w:p>
    <w:p>
      <w:pPr>
        <w:widowControl/>
        <w:spacing w:line="276" w:lineRule="atLeast"/>
        <w:ind w:firstLine="480"/>
        <w:jc w:val="center"/>
        <w:rPr>
          <w:rFonts w:ascii="宋体" w:hAnsi="宋体" w:cs="Helvetica"/>
          <w:kern w:val="0"/>
          <w:sz w:val="28"/>
          <w:szCs w:val="28"/>
        </w:rPr>
      </w:pPr>
      <w:bookmarkStart w:id="6" w:name="_GoBack"/>
      <w:r>
        <w:rPr>
          <w:rFonts w:hint="eastAsia" w:ascii="宋体" w:hAnsi="宋体" w:cs="Helvetica"/>
          <w:kern w:val="0"/>
          <w:sz w:val="28"/>
          <w:szCs w:val="28"/>
        </w:rPr>
        <w:t>中国国际法学会</w:t>
      </w:r>
      <w:r>
        <w:rPr>
          <w:rFonts w:ascii="宋体" w:hAnsi="宋体" w:cs="Helvetica"/>
          <w:kern w:val="0"/>
          <w:sz w:val="28"/>
          <w:szCs w:val="28"/>
        </w:rPr>
        <w:t>2017</w:t>
      </w:r>
      <w:r>
        <w:rPr>
          <w:rFonts w:hint="eastAsia" w:ascii="宋体" w:hAnsi="宋体" w:cs="Helvetica"/>
          <w:kern w:val="0"/>
          <w:sz w:val="28"/>
          <w:szCs w:val="28"/>
        </w:rPr>
        <w:t>年学术年会主题暨分议题</w:t>
      </w:r>
    </w:p>
    <w:bookmarkEnd w:id="6"/>
    <w:p>
      <w:pPr>
        <w:widowControl/>
        <w:spacing w:line="276" w:lineRule="atLeast"/>
        <w:ind w:firstLine="480"/>
        <w:jc w:val="center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（</w:t>
      </w:r>
      <w:r>
        <w:rPr>
          <w:rFonts w:ascii="仿宋" w:hAnsi="仿宋" w:eastAsia="仿宋" w:cs="Helvetica"/>
          <w:kern w:val="0"/>
          <w:sz w:val="24"/>
        </w:rPr>
        <w:t>2016</w:t>
      </w:r>
      <w:r>
        <w:rPr>
          <w:rFonts w:hint="eastAsia" w:ascii="仿宋" w:hAnsi="仿宋" w:eastAsia="仿宋" w:cs="Helvetica"/>
          <w:kern w:val="0"/>
          <w:sz w:val="24"/>
        </w:rPr>
        <w:t>年</w:t>
      </w:r>
      <w:r>
        <w:rPr>
          <w:rFonts w:ascii="仿宋" w:hAnsi="仿宋" w:eastAsia="仿宋" w:cs="Helvetica"/>
          <w:kern w:val="0"/>
          <w:sz w:val="24"/>
        </w:rPr>
        <w:t>12</w:t>
      </w:r>
      <w:r>
        <w:rPr>
          <w:rFonts w:hint="eastAsia" w:ascii="仿宋" w:hAnsi="仿宋" w:eastAsia="仿宋" w:cs="Helvetica"/>
          <w:kern w:val="0"/>
          <w:sz w:val="24"/>
        </w:rPr>
        <w:t>月</w:t>
      </w:r>
      <w:r>
        <w:rPr>
          <w:rFonts w:ascii="仿宋" w:hAnsi="仿宋" w:eastAsia="仿宋" w:cs="Helvetica"/>
          <w:kern w:val="0"/>
          <w:sz w:val="24"/>
        </w:rPr>
        <w:t>31</w:t>
      </w:r>
      <w:r>
        <w:rPr>
          <w:rFonts w:hint="eastAsia" w:ascii="仿宋" w:hAnsi="仿宋" w:eastAsia="仿宋" w:cs="Helvetica"/>
          <w:kern w:val="0"/>
          <w:sz w:val="24"/>
        </w:rPr>
        <w:t>日）</w:t>
      </w:r>
    </w:p>
    <w:p>
      <w:pPr>
        <w:widowControl/>
        <w:spacing w:line="276" w:lineRule="atLeast"/>
        <w:ind w:firstLine="480"/>
        <w:jc w:val="center"/>
        <w:rPr>
          <w:rFonts w:hint="eastAsia"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jc w:val="left"/>
        <w:rPr>
          <w:rFonts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jc w:val="left"/>
        <w:rPr>
          <w:rFonts w:hint="eastAsia"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ind w:firstLine="480"/>
        <w:jc w:val="left"/>
        <w:rPr>
          <w:rFonts w:hint="eastAsia"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主题: 变革时代与国际法发展：中国的贡献</w:t>
      </w:r>
    </w:p>
    <w:p>
      <w:pPr>
        <w:widowControl/>
        <w:spacing w:line="276" w:lineRule="atLeast"/>
        <w:ind w:firstLine="480"/>
        <w:jc w:val="left"/>
        <w:rPr>
          <w:rFonts w:hint="eastAsia"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分议题：</w:t>
      </w:r>
    </w:p>
    <w:p>
      <w:pPr>
        <w:widowControl/>
        <w:spacing w:line="276" w:lineRule="atLeast"/>
        <w:ind w:firstLine="480"/>
        <w:jc w:val="center"/>
        <w:rPr>
          <w:rFonts w:ascii="仿宋" w:hAnsi="仿宋" w:eastAsia="仿宋" w:cs="Helvetica"/>
          <w:b/>
          <w:kern w:val="0"/>
          <w:sz w:val="24"/>
        </w:rPr>
      </w:pPr>
      <w:r>
        <w:rPr>
          <w:rFonts w:hint="eastAsia" w:ascii="仿宋" w:hAnsi="仿宋" w:eastAsia="仿宋" w:cs="Helvetica"/>
          <w:b/>
          <w:kern w:val="0"/>
          <w:sz w:val="24"/>
        </w:rPr>
        <w:t>国际公法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一、中国国际法理论与实践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1.</w:t>
      </w:r>
      <w:r>
        <w:rPr>
          <w:rFonts w:hint="eastAsia" w:ascii="仿宋" w:hAnsi="仿宋" w:eastAsia="仿宋" w:cs="Helvetica"/>
          <w:kern w:val="0"/>
          <w:sz w:val="24"/>
        </w:rPr>
        <w:t>中国特色大国外交与中国国际法理论及创新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2.</w:t>
      </w:r>
      <w:r>
        <w:rPr>
          <w:rFonts w:hint="eastAsia" w:ascii="仿宋" w:hAnsi="仿宋" w:eastAsia="仿宋" w:cs="Helvetica"/>
          <w:kern w:val="0"/>
          <w:sz w:val="24"/>
        </w:rPr>
        <w:t>国际法在中国特色社会主义法律体系中的地位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3.</w:t>
      </w:r>
      <w:r>
        <w:rPr>
          <w:rFonts w:hint="eastAsia" w:ascii="仿宋" w:hAnsi="仿宋" w:eastAsia="仿宋" w:cs="Helvetica"/>
          <w:kern w:val="0"/>
          <w:sz w:val="24"/>
        </w:rPr>
        <w:t>“一带一路”与国际法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4.</w:t>
      </w:r>
      <w:r>
        <w:rPr>
          <w:rFonts w:hint="eastAsia" w:ascii="仿宋" w:hAnsi="仿宋" w:eastAsia="仿宋" w:cs="Helvetica"/>
          <w:kern w:val="0"/>
          <w:sz w:val="24"/>
        </w:rPr>
        <w:t>“一国两制”对国际法的贡献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5.</w:t>
      </w:r>
      <w:r>
        <w:rPr>
          <w:rFonts w:hint="eastAsia" w:ascii="仿宋" w:hAnsi="仿宋" w:eastAsia="仿宋" w:cs="Helvetica"/>
          <w:kern w:val="0"/>
          <w:sz w:val="24"/>
        </w:rPr>
        <w:t>跨境武力反恐与自卫权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6.</w:t>
      </w:r>
      <w:r>
        <w:rPr>
          <w:rFonts w:hint="eastAsia" w:ascii="仿宋" w:hAnsi="仿宋" w:eastAsia="仿宋" w:cs="Helvetica"/>
          <w:kern w:val="0"/>
          <w:sz w:val="24"/>
        </w:rPr>
        <w:t>中国与国际争端解决机制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7.</w:t>
      </w:r>
      <w:r>
        <w:rPr>
          <w:rFonts w:hint="eastAsia" w:ascii="仿宋" w:hAnsi="仿宋" w:eastAsia="仿宋" w:cs="Helvetica"/>
          <w:kern w:val="0"/>
          <w:sz w:val="24"/>
        </w:rPr>
        <w:t>国际法教学与人才培养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二、国际法与全球治理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1.</w:t>
      </w:r>
      <w:r>
        <w:rPr>
          <w:rFonts w:hint="eastAsia" w:ascii="仿宋" w:hAnsi="仿宋" w:eastAsia="仿宋" w:cs="Helvetica"/>
          <w:kern w:val="0"/>
          <w:sz w:val="24"/>
        </w:rPr>
        <w:t>逆全球化与国际法的发展趋势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2.</w:t>
      </w:r>
      <w:r>
        <w:rPr>
          <w:rFonts w:hint="eastAsia" w:ascii="仿宋" w:hAnsi="仿宋" w:eastAsia="仿宋" w:cs="Helvetica"/>
          <w:kern w:val="0"/>
          <w:sz w:val="24"/>
        </w:rPr>
        <w:t>核不扩散与核武器国际法的问题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3.</w:t>
      </w:r>
      <w:r>
        <w:rPr>
          <w:rFonts w:hint="eastAsia" w:ascii="仿宋" w:hAnsi="仿宋" w:eastAsia="仿宋" w:cs="Helvetica"/>
          <w:kern w:val="0"/>
          <w:sz w:val="24"/>
        </w:rPr>
        <w:t>联合国制裁与单边制裁涉及的国际法问题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4.</w:t>
      </w:r>
      <w:r>
        <w:rPr>
          <w:rFonts w:hint="eastAsia" w:ascii="仿宋" w:hAnsi="仿宋" w:eastAsia="仿宋" w:cs="Helvetica"/>
          <w:kern w:val="0"/>
          <w:sz w:val="24"/>
        </w:rPr>
        <w:t>国际刑事法院最新发展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5.</w:t>
      </w:r>
      <w:r>
        <w:rPr>
          <w:rFonts w:hint="eastAsia" w:ascii="仿宋" w:hAnsi="仿宋" w:eastAsia="仿宋" w:cs="Helvetica"/>
          <w:kern w:val="0"/>
          <w:sz w:val="24"/>
        </w:rPr>
        <w:t>国际刑事司法合作研究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6.</w:t>
      </w:r>
      <w:r>
        <w:rPr>
          <w:rFonts w:hint="eastAsia" w:ascii="仿宋" w:hAnsi="仿宋" w:eastAsia="仿宋" w:cs="Helvetica"/>
          <w:kern w:val="0"/>
          <w:sz w:val="24"/>
        </w:rPr>
        <w:t>国家豁免问题最新发展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7.</w:t>
      </w:r>
      <w:r>
        <w:rPr>
          <w:rFonts w:hint="eastAsia" w:ascii="仿宋" w:hAnsi="仿宋" w:eastAsia="仿宋" w:cs="Helvetica"/>
          <w:kern w:val="0"/>
          <w:sz w:val="24"/>
        </w:rPr>
        <w:t>外空资源开采国际法问题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8.</w:t>
      </w:r>
      <w:r>
        <w:rPr>
          <w:rFonts w:hint="eastAsia" w:ascii="仿宋" w:hAnsi="仿宋" w:eastAsia="仿宋" w:cs="Helvetica"/>
          <w:kern w:val="0"/>
          <w:sz w:val="24"/>
        </w:rPr>
        <w:t>英国脱欧公投的法律影响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9.</w:t>
      </w:r>
      <w:r>
        <w:rPr>
          <w:rFonts w:hint="eastAsia" w:ascii="仿宋" w:hAnsi="仿宋" w:eastAsia="仿宋" w:cs="Helvetica"/>
          <w:kern w:val="0"/>
          <w:sz w:val="24"/>
        </w:rPr>
        <w:t>网络空间治理的国际法问题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10.</w:t>
      </w:r>
      <w:r>
        <w:rPr>
          <w:rFonts w:hint="eastAsia" w:ascii="仿宋" w:hAnsi="仿宋" w:eastAsia="仿宋" w:cs="Helvetica"/>
          <w:kern w:val="0"/>
          <w:sz w:val="24"/>
        </w:rPr>
        <w:t>后巴黎时代全球气候治理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三、海洋法前沿问题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1.</w:t>
      </w:r>
      <w:r>
        <w:rPr>
          <w:rFonts w:hint="eastAsia" w:ascii="仿宋" w:hAnsi="仿宋" w:eastAsia="仿宋" w:cs="Helvetica"/>
          <w:kern w:val="0"/>
          <w:sz w:val="24"/>
        </w:rPr>
        <w:t>国家管辖范围外海域生物多样性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2.</w:t>
      </w:r>
      <w:r>
        <w:rPr>
          <w:rFonts w:hint="eastAsia" w:ascii="仿宋" w:hAnsi="仿宋" w:eastAsia="仿宋" w:cs="Helvetica"/>
          <w:kern w:val="0"/>
          <w:sz w:val="24"/>
        </w:rPr>
        <w:t>南、北极法律问题研究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3.</w:t>
      </w:r>
      <w:r>
        <w:rPr>
          <w:rFonts w:hint="eastAsia" w:ascii="仿宋" w:hAnsi="仿宋" w:eastAsia="仿宋" w:cs="Helvetica"/>
          <w:kern w:val="0"/>
          <w:sz w:val="24"/>
        </w:rPr>
        <w:t>菲律宾南海仲裁案研究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4.</w:t>
      </w:r>
      <w:r>
        <w:rPr>
          <w:rFonts w:hint="eastAsia" w:ascii="仿宋" w:hAnsi="仿宋" w:eastAsia="仿宋" w:cs="Helvetica"/>
          <w:kern w:val="0"/>
          <w:sz w:val="24"/>
        </w:rPr>
        <w:t>国际法上的历史性权利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5.</w:t>
      </w:r>
      <w:r>
        <w:rPr>
          <w:rFonts w:hint="eastAsia" w:ascii="仿宋" w:hAnsi="仿宋" w:eastAsia="仿宋" w:cs="Helvetica"/>
          <w:kern w:val="0"/>
          <w:sz w:val="24"/>
        </w:rPr>
        <w:t>《联合国海洋法公约》的强制程序与</w:t>
      </w:r>
      <w:r>
        <w:rPr>
          <w:rFonts w:ascii="仿宋" w:hAnsi="仿宋" w:eastAsia="仿宋" w:cs="Helvetica"/>
          <w:kern w:val="0"/>
          <w:sz w:val="24"/>
        </w:rPr>
        <w:t>“</w:t>
      </w:r>
      <w:r>
        <w:rPr>
          <w:rFonts w:hint="eastAsia" w:ascii="仿宋" w:hAnsi="仿宋" w:eastAsia="仿宋" w:cs="Helvetica"/>
          <w:kern w:val="0"/>
          <w:sz w:val="24"/>
        </w:rPr>
        <w:t>混和争端</w:t>
      </w:r>
      <w:r>
        <w:rPr>
          <w:rFonts w:ascii="仿宋" w:hAnsi="仿宋" w:eastAsia="仿宋" w:cs="Helvetica"/>
          <w:kern w:val="0"/>
          <w:sz w:val="24"/>
        </w:rPr>
        <w:t>”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6.</w:t>
      </w:r>
      <w:r>
        <w:rPr>
          <w:rFonts w:hint="eastAsia" w:ascii="仿宋" w:hAnsi="仿宋" w:eastAsia="仿宋" w:cs="Helvetica"/>
          <w:kern w:val="0"/>
          <w:sz w:val="24"/>
        </w:rPr>
        <w:t>大陆架界限委员会建议的效力问题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四、国际人权法与人道法的发展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1.</w:t>
      </w:r>
      <w:r>
        <w:rPr>
          <w:rFonts w:hint="eastAsia" w:ascii="仿宋" w:hAnsi="仿宋" w:eastAsia="仿宋" w:cs="Helvetica"/>
          <w:kern w:val="0"/>
          <w:sz w:val="24"/>
        </w:rPr>
        <w:t>《日内瓦第一公约》与非国际性武装冲突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2.</w:t>
      </w:r>
      <w:r>
        <w:rPr>
          <w:rFonts w:hint="eastAsia" w:ascii="仿宋" w:hAnsi="仿宋" w:eastAsia="仿宋" w:cs="Helvetica"/>
          <w:kern w:val="0"/>
          <w:sz w:val="24"/>
        </w:rPr>
        <w:t>商业活动与国际人权法和国际人道法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3.</w:t>
      </w:r>
      <w:r>
        <w:rPr>
          <w:rFonts w:hint="eastAsia" w:ascii="仿宋" w:hAnsi="仿宋" w:eastAsia="仿宋" w:cs="Helvetica"/>
          <w:kern w:val="0"/>
          <w:sz w:val="24"/>
        </w:rPr>
        <w:t>国际人道法执行机制及其发展与完善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4.</w:t>
      </w:r>
      <w:r>
        <w:rPr>
          <w:rFonts w:hint="eastAsia" w:ascii="仿宋" w:hAnsi="仿宋" w:eastAsia="仿宋" w:cs="Helvetica"/>
          <w:kern w:val="0"/>
          <w:sz w:val="24"/>
        </w:rPr>
        <w:t>加强保护被剥夺自由人员的国际人道法问题研究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5.</w:t>
      </w:r>
      <w:r>
        <w:rPr>
          <w:rFonts w:hint="eastAsia" w:ascii="仿宋" w:hAnsi="仿宋" w:eastAsia="仿宋" w:cs="Helvetica"/>
          <w:kern w:val="0"/>
          <w:sz w:val="24"/>
        </w:rPr>
        <w:t>自主武器国际法问题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6.</w:t>
      </w:r>
      <w:r>
        <w:rPr>
          <w:rFonts w:hint="eastAsia" w:ascii="仿宋" w:hAnsi="仿宋" w:eastAsia="仿宋" w:cs="Helvetica"/>
          <w:kern w:val="0"/>
          <w:sz w:val="24"/>
        </w:rPr>
        <w:t>国际人道法在网络战中的适用问题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7.</w:t>
      </w:r>
      <w:r>
        <w:rPr>
          <w:rFonts w:hint="eastAsia" w:ascii="仿宋" w:hAnsi="仿宋" w:eastAsia="仿宋" w:cs="Helvetica"/>
          <w:kern w:val="0"/>
          <w:sz w:val="24"/>
        </w:rPr>
        <w:t>人权条约机制的地位与作用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五、国际法委员会重点议题研究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1.</w:t>
      </w:r>
      <w:r>
        <w:rPr>
          <w:rFonts w:hint="eastAsia" w:ascii="仿宋" w:hAnsi="仿宋" w:eastAsia="仿宋" w:cs="Helvetica"/>
          <w:kern w:val="0"/>
          <w:sz w:val="24"/>
        </w:rPr>
        <w:t>习惯国际法的识别问题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2. </w:t>
      </w:r>
      <w:r>
        <w:rPr>
          <w:rFonts w:hint="eastAsia" w:ascii="仿宋" w:hAnsi="仿宋" w:eastAsia="仿宋" w:cs="Helvetica"/>
          <w:kern w:val="0"/>
          <w:sz w:val="24"/>
        </w:rPr>
        <w:t>国际强行法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3. </w:t>
      </w:r>
      <w:r>
        <w:rPr>
          <w:rFonts w:hint="eastAsia" w:ascii="仿宋" w:hAnsi="仿宋" w:eastAsia="仿宋" w:cs="Helvetica"/>
          <w:kern w:val="0"/>
          <w:sz w:val="24"/>
        </w:rPr>
        <w:t>危害人类罪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4. </w:t>
      </w:r>
      <w:r>
        <w:rPr>
          <w:rFonts w:hint="eastAsia" w:ascii="仿宋" w:hAnsi="仿宋" w:eastAsia="仿宋" w:cs="Helvetica"/>
          <w:kern w:val="0"/>
          <w:sz w:val="24"/>
        </w:rPr>
        <w:t>国家官员的外国刑事管辖豁免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六、其他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1. </w:t>
      </w:r>
      <w:r>
        <w:rPr>
          <w:rFonts w:hint="eastAsia" w:ascii="仿宋" w:hAnsi="仿宋" w:eastAsia="仿宋" w:cs="Helvetica"/>
          <w:kern w:val="0"/>
          <w:sz w:val="24"/>
        </w:rPr>
        <w:t>二战后领土托管问题研究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2. </w:t>
      </w:r>
      <w:r>
        <w:rPr>
          <w:rFonts w:hint="eastAsia" w:ascii="仿宋" w:hAnsi="仿宋" w:eastAsia="仿宋" w:cs="Helvetica"/>
          <w:kern w:val="0"/>
          <w:sz w:val="24"/>
        </w:rPr>
        <w:t>区域国际法机制研究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3. 国际争端解决机制的现状与问题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ind w:firstLine="480"/>
        <w:jc w:val="center"/>
        <w:rPr>
          <w:rFonts w:ascii="仿宋" w:hAnsi="仿宋" w:eastAsia="仿宋" w:cs="Helvetica"/>
          <w:b/>
          <w:kern w:val="0"/>
          <w:sz w:val="24"/>
        </w:rPr>
      </w:pPr>
      <w:r>
        <w:rPr>
          <w:rFonts w:hint="eastAsia" w:ascii="仿宋" w:hAnsi="仿宋" w:eastAsia="仿宋" w:cs="Helvetica"/>
          <w:b/>
          <w:kern w:val="0"/>
          <w:sz w:val="24"/>
        </w:rPr>
        <w:t>国际私法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一、中国加入海牙国际私法会议</w:t>
      </w:r>
      <w:r>
        <w:rPr>
          <w:rFonts w:ascii="仿宋" w:hAnsi="仿宋" w:eastAsia="仿宋" w:cs="Helvetica"/>
          <w:kern w:val="0"/>
          <w:sz w:val="24"/>
        </w:rPr>
        <w:t>30</w:t>
      </w:r>
      <w:r>
        <w:rPr>
          <w:rFonts w:hint="eastAsia" w:ascii="仿宋" w:hAnsi="仿宋" w:eastAsia="仿宋" w:cs="Helvetica"/>
          <w:kern w:val="0"/>
          <w:sz w:val="24"/>
        </w:rPr>
        <w:t>年经验与展望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二、中国开展对外民商事司法合作</w:t>
      </w:r>
      <w:r>
        <w:rPr>
          <w:rFonts w:ascii="仿宋" w:hAnsi="仿宋" w:eastAsia="仿宋" w:cs="Helvetica"/>
          <w:kern w:val="0"/>
          <w:sz w:val="24"/>
        </w:rPr>
        <w:t>30</w:t>
      </w:r>
      <w:r>
        <w:rPr>
          <w:rFonts w:hint="eastAsia" w:ascii="仿宋" w:hAnsi="仿宋" w:eastAsia="仿宋" w:cs="Helvetica"/>
          <w:kern w:val="0"/>
          <w:sz w:val="24"/>
        </w:rPr>
        <w:t>周年成果总结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三、中国加入《海牙取消认证公约》、《海牙国际法律援助公约》可行性研究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四、法院审理仲裁司法审查案件的规则研究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ind w:firstLine="480"/>
        <w:jc w:val="center"/>
        <w:rPr>
          <w:rFonts w:ascii="仿宋" w:hAnsi="仿宋" w:eastAsia="仿宋" w:cs="Helvetica"/>
          <w:b/>
          <w:kern w:val="0"/>
          <w:sz w:val="24"/>
        </w:rPr>
      </w:pPr>
      <w:r>
        <w:rPr>
          <w:rFonts w:hint="eastAsia" w:ascii="仿宋" w:hAnsi="仿宋" w:eastAsia="仿宋" w:cs="Helvetica"/>
          <w:b/>
          <w:kern w:val="0"/>
          <w:sz w:val="24"/>
        </w:rPr>
        <w:t>国际经济法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一、国际贸易法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1. </w:t>
      </w:r>
      <w:r>
        <w:rPr>
          <w:rFonts w:hint="eastAsia" w:ascii="仿宋" w:hAnsi="仿宋" w:eastAsia="仿宋" w:cs="Helvetica"/>
          <w:kern w:val="0"/>
          <w:sz w:val="24"/>
        </w:rPr>
        <w:t>多边与区域贸易体制的发展方向与对策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2.</w:t>
      </w:r>
      <w:r>
        <w:rPr>
          <w:rFonts w:hint="eastAsia" w:ascii="仿宋" w:hAnsi="仿宋" w:eastAsia="仿宋" w:cs="Helvetica"/>
          <w:kern w:val="0"/>
          <w:sz w:val="24"/>
        </w:rPr>
        <w:t>《中国加入世贸组织议定书》第</w:t>
      </w:r>
      <w:r>
        <w:rPr>
          <w:rFonts w:ascii="仿宋" w:hAnsi="仿宋" w:eastAsia="仿宋" w:cs="Helvetica"/>
          <w:kern w:val="0"/>
          <w:sz w:val="24"/>
        </w:rPr>
        <w:t>15</w:t>
      </w:r>
      <w:r>
        <w:rPr>
          <w:rFonts w:hint="eastAsia" w:ascii="仿宋" w:hAnsi="仿宋" w:eastAsia="仿宋" w:cs="Helvetica"/>
          <w:kern w:val="0"/>
          <w:sz w:val="24"/>
        </w:rPr>
        <w:t>条的理论与实践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bookmarkStart w:id="0" w:name="OLE_LINK5"/>
      <w:bookmarkStart w:id="1" w:name="OLE_LINK6"/>
      <w:bookmarkStart w:id="2" w:name="OLE_LINK1"/>
      <w:bookmarkStart w:id="3" w:name="OLE_LINK3"/>
      <w:bookmarkStart w:id="4" w:name="OLE_LINK4"/>
      <w:bookmarkStart w:id="5" w:name="OLE_LINK2"/>
      <w:r>
        <w:rPr>
          <w:rFonts w:ascii="仿宋" w:hAnsi="仿宋" w:eastAsia="仿宋" w:cs="Helvetica"/>
          <w:kern w:val="0"/>
          <w:sz w:val="24"/>
        </w:rPr>
        <w:t>3.</w:t>
      </w:r>
      <w:r>
        <w:rPr>
          <w:rFonts w:hint="eastAsia" w:ascii="仿宋" w:hAnsi="仿宋" w:eastAsia="仿宋" w:cs="Helvetica"/>
          <w:kern w:val="0"/>
          <w:sz w:val="24"/>
        </w:rPr>
        <w:t>“市场经济地位”与日落条款问题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4.“</w:t>
      </w:r>
      <w:r>
        <w:rPr>
          <w:rFonts w:hint="eastAsia" w:ascii="仿宋" w:hAnsi="仿宋" w:eastAsia="仿宋" w:cs="Helvetica"/>
          <w:kern w:val="0"/>
          <w:sz w:val="24"/>
        </w:rPr>
        <w:t>一带一路</w:t>
      </w:r>
      <w:r>
        <w:rPr>
          <w:rFonts w:ascii="仿宋" w:hAnsi="仿宋" w:eastAsia="仿宋" w:cs="Helvetica"/>
          <w:kern w:val="0"/>
          <w:sz w:val="24"/>
        </w:rPr>
        <w:t>”</w:t>
      </w:r>
      <w:bookmarkEnd w:id="0"/>
      <w:bookmarkEnd w:id="1"/>
      <w:r>
        <w:rPr>
          <w:rFonts w:hint="eastAsia" w:ascii="仿宋" w:hAnsi="仿宋" w:eastAsia="仿宋" w:cs="Helvetica"/>
          <w:kern w:val="0"/>
          <w:sz w:val="24"/>
        </w:rPr>
        <w:t>建设国际经贸合作创新机制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5. </w:t>
      </w:r>
      <w:r>
        <w:rPr>
          <w:rFonts w:hint="eastAsia" w:ascii="仿宋" w:hAnsi="仿宋" w:eastAsia="仿宋" w:cs="Helvetica"/>
          <w:kern w:val="0"/>
          <w:sz w:val="24"/>
        </w:rPr>
        <w:t>区域全面经济伙伴关系协定（</w:t>
      </w:r>
      <w:r>
        <w:rPr>
          <w:rFonts w:ascii="仿宋" w:hAnsi="仿宋" w:eastAsia="仿宋" w:cs="Helvetica"/>
          <w:kern w:val="0"/>
          <w:sz w:val="24"/>
        </w:rPr>
        <w:t>RCEP</w:t>
      </w:r>
      <w:r>
        <w:rPr>
          <w:rFonts w:hint="eastAsia" w:ascii="仿宋" w:hAnsi="仿宋" w:eastAsia="仿宋" w:cs="Helvetica"/>
          <w:kern w:val="0"/>
          <w:sz w:val="24"/>
        </w:rPr>
        <w:t>）谈判中的法律问题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6. “</w:t>
      </w:r>
      <w:r>
        <w:rPr>
          <w:rFonts w:hint="eastAsia" w:ascii="仿宋" w:hAnsi="仿宋" w:eastAsia="仿宋" w:cs="Helvetica"/>
          <w:kern w:val="0"/>
          <w:sz w:val="24"/>
        </w:rPr>
        <w:t>一带一路</w:t>
      </w:r>
      <w:r>
        <w:rPr>
          <w:rFonts w:ascii="仿宋" w:hAnsi="仿宋" w:eastAsia="仿宋" w:cs="Helvetica"/>
          <w:kern w:val="0"/>
          <w:sz w:val="24"/>
        </w:rPr>
        <w:t>”</w:t>
      </w:r>
      <w:r>
        <w:rPr>
          <w:rFonts w:hint="eastAsia" w:ascii="仿宋" w:hAnsi="仿宋" w:eastAsia="仿宋" w:cs="Helvetica"/>
          <w:kern w:val="0"/>
          <w:sz w:val="24"/>
        </w:rPr>
        <w:t>贸易投资争端解决机制</w:t>
      </w:r>
    </w:p>
    <w:bookmarkEnd w:id="2"/>
    <w:bookmarkEnd w:id="3"/>
    <w:bookmarkEnd w:id="4"/>
    <w:bookmarkEnd w:id="5"/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二、国际投资法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1. </w:t>
      </w:r>
      <w:r>
        <w:rPr>
          <w:rFonts w:hint="eastAsia" w:ascii="仿宋" w:hAnsi="仿宋" w:eastAsia="仿宋" w:cs="Helvetica"/>
          <w:kern w:val="0"/>
          <w:sz w:val="24"/>
        </w:rPr>
        <w:t>中美、中欧双边投资条约谈判中的法律问题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2. </w:t>
      </w:r>
      <w:r>
        <w:rPr>
          <w:rFonts w:hint="eastAsia" w:ascii="仿宋" w:hAnsi="仿宋" w:eastAsia="仿宋" w:cs="Helvetica"/>
          <w:kern w:val="0"/>
          <w:sz w:val="24"/>
        </w:rPr>
        <w:t>欧盟投资法庭制度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3</w:t>
      </w:r>
      <w:r>
        <w:rPr>
          <w:rFonts w:hint="eastAsia" w:ascii="仿宋" w:hAnsi="仿宋" w:eastAsia="仿宋" w:cs="Helvetica"/>
          <w:kern w:val="0"/>
          <w:sz w:val="24"/>
        </w:rPr>
        <w:t>．</w:t>
      </w:r>
      <w:r>
        <w:rPr>
          <w:rFonts w:ascii="仿宋" w:hAnsi="仿宋" w:eastAsia="仿宋" w:cs="Helvetica"/>
          <w:kern w:val="0"/>
          <w:sz w:val="24"/>
        </w:rPr>
        <w:t>ICSID</w:t>
      </w:r>
      <w:r>
        <w:rPr>
          <w:rFonts w:hint="eastAsia" w:ascii="仿宋" w:hAnsi="仿宋" w:eastAsia="仿宋" w:cs="Helvetica"/>
          <w:kern w:val="0"/>
          <w:sz w:val="24"/>
        </w:rPr>
        <w:t>仲裁程序改革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4. </w:t>
      </w:r>
      <w:r>
        <w:rPr>
          <w:rFonts w:hint="eastAsia" w:ascii="仿宋" w:hAnsi="仿宋" w:eastAsia="仿宋" w:cs="Helvetica"/>
          <w:kern w:val="0"/>
          <w:sz w:val="24"/>
        </w:rPr>
        <w:t>公司社会责任与国际投资法律制度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5. </w:t>
      </w:r>
      <w:r>
        <w:rPr>
          <w:rFonts w:hint="eastAsia" w:ascii="仿宋" w:hAnsi="仿宋" w:eastAsia="仿宋" w:cs="Helvetica"/>
          <w:kern w:val="0"/>
          <w:sz w:val="24"/>
        </w:rPr>
        <w:t>中国中央政府缔结投资协定对特别行政区及其居民和公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司的适用问题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hint="eastAsia" w:ascii="仿宋" w:hAnsi="仿宋" w:eastAsia="仿宋" w:cs="Helvetica"/>
          <w:kern w:val="0"/>
          <w:sz w:val="24"/>
        </w:rPr>
        <w:t>三、国际货币金融法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1. </w:t>
      </w:r>
      <w:r>
        <w:rPr>
          <w:rFonts w:hint="eastAsia" w:ascii="仿宋" w:hAnsi="仿宋" w:eastAsia="仿宋" w:cs="Helvetica"/>
          <w:kern w:val="0"/>
          <w:sz w:val="24"/>
        </w:rPr>
        <w:t>人民币国际化的国际法保障机制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 xml:space="preserve">2. </w:t>
      </w:r>
      <w:r>
        <w:rPr>
          <w:rFonts w:hint="eastAsia" w:ascii="仿宋" w:hAnsi="仿宋" w:eastAsia="仿宋" w:cs="Helvetica"/>
          <w:kern w:val="0"/>
          <w:sz w:val="24"/>
        </w:rPr>
        <w:t>国际开发性金融机构治理机制</w:t>
      </w:r>
    </w:p>
    <w:p>
      <w:pPr>
        <w:widowControl/>
        <w:spacing w:line="276" w:lineRule="atLeast"/>
        <w:ind w:firstLine="480"/>
        <w:jc w:val="left"/>
        <w:rPr>
          <w:rFonts w:ascii="仿宋" w:hAnsi="仿宋" w:eastAsia="仿宋" w:cs="Helvetica"/>
          <w:kern w:val="0"/>
          <w:sz w:val="24"/>
        </w:rPr>
      </w:pPr>
      <w:r>
        <w:rPr>
          <w:rFonts w:ascii="仿宋" w:hAnsi="仿宋" w:eastAsia="仿宋" w:cs="Helvetica"/>
          <w:kern w:val="0"/>
          <w:sz w:val="24"/>
        </w:rPr>
        <w:t>3. “</w:t>
      </w:r>
      <w:r>
        <w:rPr>
          <w:rFonts w:hint="eastAsia" w:ascii="仿宋" w:hAnsi="仿宋" w:eastAsia="仿宋" w:cs="Helvetica"/>
          <w:kern w:val="0"/>
          <w:sz w:val="24"/>
        </w:rPr>
        <w:t>一带一路</w:t>
      </w:r>
      <w:r>
        <w:rPr>
          <w:rFonts w:ascii="仿宋" w:hAnsi="仿宋" w:eastAsia="仿宋" w:cs="Helvetica"/>
          <w:kern w:val="0"/>
          <w:sz w:val="24"/>
        </w:rPr>
        <w:t>”</w:t>
      </w:r>
      <w:r>
        <w:rPr>
          <w:rFonts w:hint="eastAsia" w:ascii="仿宋" w:hAnsi="仿宋" w:eastAsia="仿宋" w:cs="Helvetica"/>
          <w:kern w:val="0"/>
          <w:sz w:val="24"/>
        </w:rPr>
        <w:t>金融合作法律机制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E28C3"/>
    <w:rsid w:val="298E28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2017-03-30T12:14:00Z</dcterms:created>
  <dc:creator>sifajingjifa</dc:creator>
  <cp:lastModifiedBy>sifajingjifa</cp:lastModifiedBy>
  <dcterms:modified xsi:type="dcterms:W3CDTF">2017-03-30T12:15:31Z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